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5FD7" w:rsidRDefault="00465FD7" w:rsidP="00C07219">
      <w:pPr>
        <w:pStyle w:val="a3"/>
        <w:spacing w:after="0"/>
        <w:contextualSpacing/>
        <w:jc w:val="center"/>
        <w:rPr>
          <w:rFonts w:ascii="Tahoma" w:hAnsi="Tahoma" w:cs="Tahoma"/>
          <w:b/>
          <w:bCs/>
        </w:rPr>
      </w:pPr>
    </w:p>
    <w:p w:rsidR="00C07219" w:rsidRDefault="00C07219" w:rsidP="00C07219">
      <w:pPr>
        <w:pStyle w:val="a3"/>
        <w:spacing w:after="0"/>
        <w:contextualSpacing/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>
        <w:rPr>
          <w:rFonts w:ascii="Tahoma" w:hAnsi="Tahoma" w:cs="Tahoma"/>
          <w:b/>
          <w:bCs/>
        </w:rPr>
        <w:t>ОПРОСНЫЙ ЛИСТ</w:t>
      </w:r>
    </w:p>
    <w:p w:rsidR="00C07219" w:rsidRPr="00465FD7" w:rsidRDefault="00C07219" w:rsidP="00465FD7">
      <w:pPr>
        <w:pStyle w:val="a3"/>
        <w:spacing w:after="0"/>
        <w:contextualSpacing/>
        <w:jc w:val="center"/>
        <w:rPr>
          <w:rFonts w:ascii="Tahoma" w:hAnsi="Tahoma" w:cs="Tahoma"/>
          <w:b/>
          <w:bCs/>
        </w:rPr>
      </w:pPr>
      <w:proofErr w:type="spellStart"/>
      <w:r>
        <w:rPr>
          <w:rFonts w:ascii="Tahoma" w:hAnsi="Tahoma" w:cs="Tahoma"/>
          <w:b/>
          <w:bCs/>
        </w:rPr>
        <w:t>Двухбалочный</w:t>
      </w:r>
      <w:proofErr w:type="spellEnd"/>
      <w:r>
        <w:rPr>
          <w:rFonts w:ascii="Tahoma" w:hAnsi="Tahoma" w:cs="Tahoma"/>
          <w:b/>
          <w:bCs/>
        </w:rPr>
        <w:t xml:space="preserve"> электрический опорный мостовой кран</w:t>
      </w:r>
    </w:p>
    <w:tbl>
      <w:tblPr>
        <w:tblW w:w="10632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632"/>
      </w:tblGrid>
      <w:tr w:rsidR="00C07219" w:rsidTr="00C07219">
        <w:tc>
          <w:tcPr>
            <w:tcW w:w="10632" w:type="dxa"/>
            <w:hideMark/>
          </w:tcPr>
          <w:p w:rsidR="00C07219" w:rsidRDefault="00C07219">
            <w:pPr>
              <w:pStyle w:val="a3"/>
              <w:spacing w:after="80"/>
              <w:contextualSpacing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В опросном листе указаны стандартные опции, устанавливаемые нашим предприятием, если нужно учесть дополнительные требования, необходимо их заполнить. Наши специалисты смогут предложить оптимальное решение по конструкции крана, исходя из указанных ограничений. </w:t>
            </w:r>
          </w:p>
        </w:tc>
      </w:tr>
    </w:tbl>
    <w:p w:rsidR="00C07219" w:rsidRDefault="00C07219" w:rsidP="00C07219">
      <w:pPr>
        <w:pStyle w:val="TableContents"/>
        <w:spacing w:after="80"/>
        <w:ind w:left="-142"/>
        <w:contextualSpacing/>
        <w:rPr>
          <w:rFonts w:ascii="Tahoma" w:hAnsi="Tahoma" w:cs="Tahoma"/>
          <w:b/>
          <w:bCs/>
          <w:kern w:val="2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Габаритные размеры:</w:t>
      </w:r>
    </w:p>
    <w:tbl>
      <w:tblPr>
        <w:tblW w:w="10644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1275"/>
        <w:gridCol w:w="2552"/>
        <w:gridCol w:w="2692"/>
        <w:gridCol w:w="1134"/>
        <w:gridCol w:w="1290"/>
      </w:tblGrid>
      <w:tr w:rsidR="00C07219" w:rsidTr="00C07219">
        <w:trPr>
          <w:trHeight w:val="69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219" w:rsidRDefault="00C0721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Пролет (м)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219" w:rsidRDefault="00C0721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Высота подъема (м)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219" w:rsidRDefault="00C0721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Ограничение по ширине крана (м)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219" w:rsidRDefault="00C0721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Ограничения по высоте крана расстояние от головки рельса до перекрытий (м)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219" w:rsidRDefault="00C0721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Ограничение по нижней части крана (расстояние от головки рельса до расположенного в здании оборудования.  (м)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219" w:rsidRDefault="00C0721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Ограничения по нагрузке на колесо (кН)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219" w:rsidRDefault="00C0721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Тип подкранового рельса</w:t>
            </w:r>
          </w:p>
        </w:tc>
      </w:tr>
      <w:tr w:rsidR="00C07219" w:rsidTr="00C07219">
        <w:trPr>
          <w:trHeight w:val="7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19" w:rsidRDefault="00C07219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19" w:rsidRDefault="00C07219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19" w:rsidRDefault="00C07219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19" w:rsidRDefault="00C07219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19" w:rsidRDefault="00C07219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19" w:rsidRDefault="00C07219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19" w:rsidRDefault="00C07219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07219" w:rsidRDefault="00C07219" w:rsidP="00C07219">
      <w:pPr>
        <w:pStyle w:val="TableContents"/>
        <w:rPr>
          <w:rFonts w:ascii="Tahoma" w:hAnsi="Tahoma" w:cs="Tahoma"/>
          <w:b/>
          <w:bCs/>
          <w:kern w:val="2"/>
          <w:sz w:val="4"/>
          <w:szCs w:val="4"/>
        </w:rPr>
      </w:pPr>
    </w:p>
    <w:tbl>
      <w:tblPr>
        <w:tblW w:w="10644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1"/>
        <w:gridCol w:w="1274"/>
        <w:gridCol w:w="1276"/>
        <w:gridCol w:w="1276"/>
        <w:gridCol w:w="1276"/>
        <w:gridCol w:w="1417"/>
        <w:gridCol w:w="2424"/>
      </w:tblGrid>
      <w:tr w:rsidR="00C07219" w:rsidTr="00C07219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Режим работы крана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60808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А3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72258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А5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200732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А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35330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А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204216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А8</w:t>
            </w:r>
          </w:p>
        </w:tc>
        <w:tc>
          <w:tcPr>
            <w:tcW w:w="242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71145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другой (указать) </w:t>
            </w:r>
          </w:p>
        </w:tc>
      </w:tr>
    </w:tbl>
    <w:p w:rsidR="00C07219" w:rsidRDefault="00C07219" w:rsidP="00C07219">
      <w:pPr>
        <w:pStyle w:val="TableContents"/>
        <w:rPr>
          <w:rFonts w:ascii="Tahoma" w:hAnsi="Tahoma" w:cs="Tahoma"/>
          <w:kern w:val="2"/>
          <w:sz w:val="4"/>
          <w:szCs w:val="4"/>
        </w:rPr>
      </w:pPr>
    </w:p>
    <w:tbl>
      <w:tblPr>
        <w:tblW w:w="10644" w:type="dxa"/>
        <w:tblInd w:w="-1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2552"/>
        <w:gridCol w:w="3840"/>
      </w:tblGrid>
      <w:tr w:rsidR="00C07219" w:rsidTr="00C07219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219" w:rsidRDefault="00C0721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Подъемы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219" w:rsidRDefault="00C0721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Грузоподъемность (т)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219" w:rsidRDefault="00C0721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Скорость (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м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/мин)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Регулирование скорости</w:t>
            </w:r>
          </w:p>
        </w:tc>
        <w:tc>
          <w:tcPr>
            <w:tcW w:w="3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219" w:rsidRDefault="00C0721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Тип регулирования скорости</w:t>
            </w:r>
          </w:p>
        </w:tc>
      </w:tr>
      <w:tr w:rsidR="00C07219" w:rsidTr="00C07219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219" w:rsidRDefault="00C0721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Главный подъем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C07219" w:rsidRDefault="00C07219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C07219" w:rsidRDefault="00C07219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  <w:hideMark/>
          </w:tcPr>
          <w:p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65217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не нужно (прямой пуск)</w:t>
            </w:r>
          </w:p>
        </w:tc>
        <w:tc>
          <w:tcPr>
            <w:tcW w:w="384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C07219" w:rsidRDefault="00C07219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9049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частотный преобразователь</w:t>
            </w:r>
          </w:p>
          <w:p w:rsidR="00C07219" w:rsidRDefault="00C07219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02239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релейно-контакторное</w:t>
            </w:r>
          </w:p>
        </w:tc>
      </w:tr>
      <w:tr w:rsidR="00C07219" w:rsidTr="00C07219">
        <w:tc>
          <w:tcPr>
            <w:tcW w:w="17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219" w:rsidRDefault="00C0721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Вспомогательный подъем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219" w:rsidRDefault="00C07219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219" w:rsidRDefault="00C07219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61494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не нужно (прямой пуск)</w:t>
            </w:r>
          </w:p>
        </w:tc>
        <w:tc>
          <w:tcPr>
            <w:tcW w:w="38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7219" w:rsidRDefault="00C07219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202096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частотный преобразователь</w:t>
            </w:r>
          </w:p>
          <w:p w:rsidR="00C07219" w:rsidRDefault="00C07219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54513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релейно-контакторное</w:t>
            </w:r>
          </w:p>
        </w:tc>
      </w:tr>
    </w:tbl>
    <w:p w:rsidR="00C07219" w:rsidRDefault="00C07219" w:rsidP="00C07219">
      <w:pPr>
        <w:pStyle w:val="TableContents"/>
        <w:rPr>
          <w:rFonts w:ascii="Tahoma" w:hAnsi="Tahoma" w:cs="Tahoma"/>
          <w:kern w:val="2"/>
          <w:sz w:val="4"/>
          <w:szCs w:val="4"/>
        </w:rPr>
      </w:pPr>
    </w:p>
    <w:tbl>
      <w:tblPr>
        <w:tblW w:w="1064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3"/>
        <w:gridCol w:w="2552"/>
        <w:gridCol w:w="6389"/>
      </w:tblGrid>
      <w:tr w:rsidR="00C07219" w:rsidTr="00C07219">
        <w:trPr>
          <w:trHeight w:val="301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219" w:rsidRDefault="00C07219">
            <w:pPr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Передвижение 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219" w:rsidRDefault="00C0721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Скорость (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м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/мин)</w:t>
            </w:r>
          </w:p>
        </w:tc>
        <w:tc>
          <w:tcPr>
            <w:tcW w:w="63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07219" w:rsidRDefault="00C07219">
            <w:pPr>
              <w:pStyle w:val="TableContents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Тип регулирования скорости</w:t>
            </w:r>
          </w:p>
          <w:p w:rsidR="00C07219" w:rsidRDefault="00C0721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(В базовой комплектации устанавливаются частотные преобразователи на передвижение крана и тележки)</w:t>
            </w:r>
          </w:p>
        </w:tc>
      </w:tr>
      <w:tr w:rsidR="00C07219" w:rsidTr="00C07219">
        <w:trPr>
          <w:trHeight w:val="21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219" w:rsidRDefault="00C07219">
            <w:pPr>
              <w:widowControl/>
              <w:suppressAutoHyphens w:val="0"/>
              <w:rPr>
                <w:rFonts w:ascii="Tahoma" w:hAnsi="Tahoma" w:cs="Tahoma"/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219" w:rsidRDefault="00C07219">
            <w:pPr>
              <w:widowControl/>
              <w:suppressAutoHyphens w:val="0"/>
              <w:rPr>
                <w:rFonts w:ascii="Tahoma" w:hAnsi="Tahoma" w:cs="Tahoma"/>
                <w:kern w:val="2"/>
                <w:sz w:val="18"/>
                <w:szCs w:val="18"/>
              </w:rPr>
            </w:pPr>
          </w:p>
        </w:tc>
        <w:tc>
          <w:tcPr>
            <w:tcW w:w="63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219" w:rsidRDefault="00C07219">
            <w:pPr>
              <w:widowControl/>
              <w:suppressAutoHyphens w:val="0"/>
              <w:rPr>
                <w:rFonts w:ascii="Tahoma" w:hAnsi="Tahoma" w:cs="Tahoma"/>
                <w:kern w:val="2"/>
                <w:sz w:val="18"/>
                <w:szCs w:val="18"/>
              </w:rPr>
            </w:pPr>
          </w:p>
        </w:tc>
      </w:tr>
      <w:tr w:rsidR="00C07219" w:rsidTr="00C07219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07219" w:rsidRDefault="00C0721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Мост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219" w:rsidRDefault="00C07219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219" w:rsidRDefault="00C0721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6039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релейно-контакторное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(развернутая кинематическая схема) </w:t>
            </w:r>
          </w:p>
        </w:tc>
      </w:tr>
      <w:tr w:rsidR="00C07219" w:rsidTr="00C07219"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07219" w:rsidRDefault="00C07219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Тележка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19" w:rsidRDefault="00C07219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219" w:rsidRDefault="00C07219">
            <w:pPr>
              <w:widowControl/>
              <w:suppressAutoHyphens w:val="0"/>
              <w:rPr>
                <w:rFonts w:ascii="Tahoma" w:hAnsi="Tahoma" w:cs="Tahoma"/>
                <w:kern w:val="2"/>
                <w:sz w:val="18"/>
                <w:szCs w:val="18"/>
              </w:rPr>
            </w:pPr>
          </w:p>
        </w:tc>
      </w:tr>
    </w:tbl>
    <w:p w:rsidR="00C07219" w:rsidRDefault="00C07219" w:rsidP="00C07219">
      <w:pPr>
        <w:pStyle w:val="TableContents"/>
        <w:rPr>
          <w:rFonts w:ascii="Tahoma" w:hAnsi="Tahoma" w:cs="Tahoma"/>
          <w:kern w:val="2"/>
          <w:sz w:val="4"/>
          <w:szCs w:val="4"/>
        </w:rPr>
      </w:pPr>
    </w:p>
    <w:tbl>
      <w:tblPr>
        <w:tblW w:w="10644" w:type="dxa"/>
        <w:tblInd w:w="-1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1"/>
        <w:gridCol w:w="2551"/>
        <w:gridCol w:w="2552"/>
        <w:gridCol w:w="3840"/>
      </w:tblGrid>
      <w:tr w:rsidR="00C07219" w:rsidTr="00C07219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219" w:rsidRDefault="00C07219">
            <w:pPr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Исполнение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08993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Общепромышленное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C07219" w:rsidRDefault="00C07219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49214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Пожаробезопасный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П-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II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3363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Пожаробезопасный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другое (указать)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7219" w:rsidRDefault="00C07219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21022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Взрывозащищенный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ВIа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II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, Т3</w:t>
            </w:r>
          </w:p>
          <w:p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32905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Взрывозащищенный другое (указать)</w:t>
            </w:r>
          </w:p>
          <w:p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C07219" w:rsidRDefault="00C07219" w:rsidP="00C07219">
      <w:pPr>
        <w:pStyle w:val="TableContents"/>
        <w:rPr>
          <w:rFonts w:ascii="Tahoma" w:hAnsi="Tahoma" w:cs="Tahoma"/>
          <w:kern w:val="2"/>
          <w:sz w:val="4"/>
          <w:szCs w:val="4"/>
        </w:rPr>
      </w:pPr>
    </w:p>
    <w:tbl>
      <w:tblPr>
        <w:tblW w:w="10644" w:type="dxa"/>
        <w:tblInd w:w="-1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1"/>
        <w:gridCol w:w="2551"/>
        <w:gridCol w:w="2552"/>
        <w:gridCol w:w="3840"/>
      </w:tblGrid>
      <w:tr w:rsidR="00C07219" w:rsidTr="00C07219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07219" w:rsidRDefault="00C07219">
            <w:pPr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Климатическое исполнение и температура эксплуатации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C07219" w:rsidRDefault="00C07219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8930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-40 +40</w:t>
            </w:r>
          </w:p>
          <w:p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50408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-20 +40</w:t>
            </w:r>
          </w:p>
          <w:p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35186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другое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           )</w:t>
            </w:r>
            <w:proofErr w:type="gramEnd"/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nil"/>
            </w:tcBorders>
          </w:tcPr>
          <w:p w:rsidR="00C07219" w:rsidRDefault="00C07219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32472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На открытом воздухе У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proofErr w:type="gramEnd"/>
          </w:p>
          <w:p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01627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Под навесом У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20498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В помещении У3</w:t>
            </w:r>
          </w:p>
          <w:p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40103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Другое (указать)</w:t>
            </w:r>
          </w:p>
          <w:p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C07219" w:rsidRDefault="00C07219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20879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Особые условия эксплуатации и другое климатическое исполнение (указать) </w:t>
            </w:r>
          </w:p>
          <w:p w:rsidR="00C07219" w:rsidRDefault="00C07219">
            <w:pPr>
              <w:pStyle w:val="TableContents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C07219" w:rsidRDefault="00C07219" w:rsidP="00C07219">
      <w:pPr>
        <w:pStyle w:val="TableContents"/>
        <w:rPr>
          <w:rFonts w:ascii="Tahoma" w:hAnsi="Tahoma" w:cs="Tahoma"/>
          <w:kern w:val="2"/>
          <w:sz w:val="4"/>
          <w:szCs w:val="4"/>
        </w:rPr>
      </w:pPr>
    </w:p>
    <w:tbl>
      <w:tblPr>
        <w:tblW w:w="1064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3"/>
        <w:gridCol w:w="2551"/>
        <w:gridCol w:w="2552"/>
        <w:gridCol w:w="3838"/>
      </w:tblGrid>
      <w:tr w:rsidR="00C07219" w:rsidTr="00C07219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Управление и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токоподвод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7219" w:rsidRDefault="00C07219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83625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Кабина стационарная</w:t>
            </w:r>
          </w:p>
          <w:p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68559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у края пролета</w:t>
            </w:r>
          </w:p>
          <w:p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53988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по центру пролета</w:t>
            </w:r>
          </w:p>
          <w:p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74421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Кабина передвижная </w:t>
            </w:r>
          </w:p>
          <w:p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1853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Подвесной пульт</w:t>
            </w:r>
          </w:p>
          <w:p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23289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от тележки</w:t>
            </w:r>
          </w:p>
          <w:p w:rsidR="00C07219" w:rsidRDefault="00C07219">
            <w:pPr>
              <w:pStyle w:val="TableContents"/>
              <w:ind w:firstLine="229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89680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у края пролета</w:t>
            </w:r>
          </w:p>
          <w:p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66708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Радиоуправление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7219" w:rsidRDefault="00C07219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Токоподвод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к тележке</w:t>
            </w:r>
          </w:p>
          <w:p w:rsidR="00C07219" w:rsidRDefault="00C07219">
            <w:pPr>
              <w:pStyle w:val="TableContents"/>
              <w:rPr>
                <w:rFonts w:ascii="Tahoma" w:eastAsia="Times New Roman" w:hAnsi="Tahoma" w:cs="Tahoma"/>
                <w:sz w:val="10"/>
                <w:szCs w:val="10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C07219" w:rsidRDefault="00C07219">
            <w:pPr>
              <w:pStyle w:val="TableContents"/>
              <w:ind w:firstLine="218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4548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На С-профиле</w:t>
            </w:r>
          </w:p>
          <w:p w:rsidR="00C07219" w:rsidRDefault="00C07219">
            <w:pPr>
              <w:pStyle w:val="TableContents"/>
              <w:ind w:firstLine="218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38846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На монорельсе </w:t>
            </w:r>
          </w:p>
          <w:p w:rsidR="00C07219" w:rsidRDefault="00C07219">
            <w:pPr>
              <w:pStyle w:val="TableContents"/>
              <w:ind w:firstLine="218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78903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Траковый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7219" w:rsidRDefault="00C07219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Токоподвод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крана (с краном не поставляется) </w:t>
            </w:r>
          </w:p>
          <w:p w:rsidR="00C07219" w:rsidRDefault="00C07219">
            <w:pPr>
              <w:pStyle w:val="TableContents"/>
              <w:rPr>
                <w:rFonts w:ascii="Tahoma" w:eastAsia="Times New Roman" w:hAnsi="Tahoma" w:cs="Tahoma"/>
                <w:sz w:val="10"/>
                <w:szCs w:val="10"/>
              </w:rPr>
            </w:pPr>
          </w:p>
          <w:p w:rsidR="00C07219" w:rsidRDefault="00C07219">
            <w:pPr>
              <w:pStyle w:val="TableContents"/>
              <w:ind w:firstLine="229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200570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Кабельный </w:t>
            </w:r>
          </w:p>
          <w:p w:rsidR="00C07219" w:rsidRDefault="00C07219">
            <w:pPr>
              <w:pStyle w:val="TableContents"/>
              <w:ind w:firstLine="229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20136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Закрытый троллейный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шинопровод</w:t>
            </w:r>
            <w:proofErr w:type="spellEnd"/>
          </w:p>
          <w:p w:rsidR="00C07219" w:rsidRDefault="00C07219">
            <w:pPr>
              <w:pStyle w:val="TableContents"/>
              <w:ind w:firstLine="229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82357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Открытый троллейный </w:t>
            </w:r>
          </w:p>
        </w:tc>
      </w:tr>
    </w:tbl>
    <w:p w:rsidR="00C07219" w:rsidRDefault="00C07219" w:rsidP="00C07219">
      <w:pPr>
        <w:pStyle w:val="TableContents"/>
        <w:rPr>
          <w:rFonts w:ascii="Tahoma" w:hAnsi="Tahoma" w:cs="Tahoma"/>
          <w:kern w:val="2"/>
          <w:sz w:val="4"/>
          <w:szCs w:val="4"/>
        </w:rPr>
      </w:pPr>
    </w:p>
    <w:tbl>
      <w:tblPr>
        <w:tblW w:w="10644" w:type="dxa"/>
        <w:tblInd w:w="-1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1"/>
        <w:gridCol w:w="2551"/>
        <w:gridCol w:w="6392"/>
      </w:tblGrid>
      <w:tr w:rsidR="00C07219" w:rsidTr="00C07219">
        <w:trPr>
          <w:trHeight w:val="978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Другие опции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C07219" w:rsidRDefault="00C07219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68104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Регистратор параметров </w:t>
            </w:r>
          </w:p>
          <w:p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(Обязательно на краны 10т и выше, режимом А5 и выше по развернутой кинематической схеме)</w:t>
            </w:r>
          </w:p>
        </w:tc>
        <w:tc>
          <w:tcPr>
            <w:tcW w:w="6393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C07219" w:rsidRPr="00C07219" w:rsidRDefault="00C07219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59454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7219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C07219">
              <w:rPr>
                <w:rFonts w:ascii="Tahoma" w:eastAsia="Times New Roman" w:hAnsi="Tahoma" w:cs="Tahoma"/>
                <w:sz w:val="18"/>
                <w:szCs w:val="18"/>
              </w:rPr>
              <w:t>Звонок громкого боя</w:t>
            </w:r>
          </w:p>
          <w:p w:rsidR="00C07219" w:rsidRP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34676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7219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C07219">
              <w:rPr>
                <w:rFonts w:ascii="Tahoma" w:eastAsia="Times New Roman" w:hAnsi="Tahoma" w:cs="Tahoma"/>
                <w:sz w:val="18"/>
                <w:szCs w:val="18"/>
              </w:rPr>
              <w:t>Световая сигнализация</w:t>
            </w:r>
          </w:p>
          <w:p w:rsidR="00C07219" w:rsidRP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74326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7219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C07219">
              <w:rPr>
                <w:rFonts w:ascii="Tahoma" w:eastAsia="Times New Roman" w:hAnsi="Tahoma" w:cs="Tahoma"/>
                <w:sz w:val="18"/>
                <w:szCs w:val="18"/>
              </w:rPr>
              <w:t>Сейсмичность 7-9 баллов</w:t>
            </w:r>
          </w:p>
          <w:p w:rsidR="00C07219" w:rsidRP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59191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7219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C07219">
              <w:rPr>
                <w:rFonts w:ascii="Tahoma" w:eastAsia="Times New Roman" w:hAnsi="Tahoma" w:cs="Tahoma"/>
                <w:sz w:val="18"/>
                <w:szCs w:val="18"/>
              </w:rPr>
              <w:t xml:space="preserve">Оптические датчики от столкновения кранов (без </w:t>
            </w:r>
            <w:proofErr w:type="spellStart"/>
            <w:r w:rsidRPr="00C07219">
              <w:rPr>
                <w:rFonts w:ascii="Tahoma" w:eastAsia="Times New Roman" w:hAnsi="Tahoma" w:cs="Tahoma"/>
                <w:sz w:val="18"/>
                <w:szCs w:val="18"/>
              </w:rPr>
              <w:t>световозвращателя</w:t>
            </w:r>
            <w:proofErr w:type="spellEnd"/>
            <w:r w:rsidRPr="00C07219">
              <w:rPr>
                <w:rFonts w:ascii="Tahoma" w:eastAsia="Times New Roman" w:hAnsi="Tahoma" w:cs="Tahoma"/>
                <w:sz w:val="18"/>
                <w:szCs w:val="18"/>
              </w:rPr>
              <w:t>)</w:t>
            </w:r>
          </w:p>
          <w:p w:rsidR="00C07219" w:rsidRP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70261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7219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Pr="00C07219">
              <w:rPr>
                <w:rFonts w:ascii="Tahoma" w:eastAsia="Times New Roman" w:hAnsi="Tahoma" w:cs="Tahoma"/>
                <w:sz w:val="18"/>
                <w:szCs w:val="18"/>
              </w:rPr>
              <w:t>Джойстиковое</w:t>
            </w:r>
            <w:proofErr w:type="spellEnd"/>
            <w:r w:rsidRPr="00C07219">
              <w:rPr>
                <w:rFonts w:ascii="Tahoma" w:eastAsia="Times New Roman" w:hAnsi="Tahoma" w:cs="Tahoma"/>
                <w:sz w:val="18"/>
                <w:szCs w:val="18"/>
              </w:rPr>
              <w:t xml:space="preserve"> радиоуправление</w:t>
            </w:r>
          </w:p>
          <w:p w:rsidR="00C07219" w:rsidRP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20171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7219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C07219">
              <w:rPr>
                <w:rFonts w:ascii="Tahoma" w:eastAsia="Times New Roman" w:hAnsi="Tahoma" w:cs="Tahoma"/>
                <w:sz w:val="18"/>
                <w:szCs w:val="18"/>
              </w:rPr>
              <w:t xml:space="preserve">Площадки обслуживания не нужны </w:t>
            </w:r>
          </w:p>
          <w:p w:rsidR="00C07219" w:rsidRP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11297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7219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C07219">
              <w:rPr>
                <w:rFonts w:ascii="Tahoma" w:eastAsia="Times New Roman" w:hAnsi="Tahoma" w:cs="Tahoma"/>
                <w:sz w:val="18"/>
                <w:szCs w:val="18"/>
              </w:rPr>
              <w:t xml:space="preserve"> Площадки и галереи нужны с двух сторон крана</w:t>
            </w:r>
          </w:p>
          <w:p w:rsidR="00C07219" w:rsidRP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2137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7219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C07219">
              <w:rPr>
                <w:rFonts w:ascii="Tahoma" w:eastAsia="Times New Roman" w:hAnsi="Tahoma" w:cs="Tahoma"/>
                <w:sz w:val="18"/>
                <w:szCs w:val="18"/>
              </w:rPr>
              <w:t xml:space="preserve"> Площадки и галерея с одной стороны</w:t>
            </w:r>
          </w:p>
          <w:p w:rsidR="00C07219" w:rsidRP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85477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7219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C07219">
              <w:rPr>
                <w:rFonts w:ascii="Tahoma" w:eastAsia="Times New Roman" w:hAnsi="Tahoma" w:cs="Tahoma"/>
                <w:sz w:val="18"/>
                <w:szCs w:val="18"/>
              </w:rPr>
              <w:t xml:space="preserve"> Площадки привариваются на монтаже.</w:t>
            </w:r>
          </w:p>
          <w:p w:rsidR="00C07219" w:rsidRP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21274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7219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C07219">
              <w:rPr>
                <w:rFonts w:ascii="Tahoma" w:eastAsia="Times New Roman" w:hAnsi="Tahoma" w:cs="Tahoma"/>
                <w:sz w:val="18"/>
                <w:szCs w:val="18"/>
              </w:rPr>
              <w:t xml:space="preserve"> Площадки к балкам на болтовых соединениях.</w:t>
            </w:r>
          </w:p>
          <w:p w:rsidR="00C07219" w:rsidRP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2283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7219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C07219">
              <w:rPr>
                <w:rFonts w:ascii="Tahoma" w:eastAsia="Times New Roman" w:hAnsi="Tahoma" w:cs="Tahoma"/>
                <w:sz w:val="18"/>
                <w:szCs w:val="18"/>
              </w:rPr>
              <w:t xml:space="preserve"> Ограждения на болтовых соединениях.</w:t>
            </w:r>
          </w:p>
          <w:p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55654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Ограждения привариваются на монтаже.</w:t>
            </w:r>
          </w:p>
          <w:p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58318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Доставка крана</w:t>
            </w:r>
          </w:p>
          <w:p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62351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Монтаж/пуско-наладка</w:t>
            </w:r>
          </w:p>
          <w:p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03966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Шеф-монтаж</w:t>
            </w:r>
            <w:proofErr w:type="gramEnd"/>
          </w:p>
        </w:tc>
      </w:tr>
    </w:tbl>
    <w:p w:rsidR="00C07219" w:rsidRDefault="00C07219" w:rsidP="00C07219">
      <w:pPr>
        <w:pStyle w:val="TableContents"/>
        <w:rPr>
          <w:rFonts w:ascii="Tahoma" w:hAnsi="Tahoma" w:cs="Tahoma"/>
          <w:kern w:val="2"/>
          <w:sz w:val="4"/>
          <w:szCs w:val="4"/>
        </w:rPr>
      </w:pPr>
    </w:p>
    <w:tbl>
      <w:tblPr>
        <w:tblW w:w="10632" w:type="dxa"/>
        <w:tblInd w:w="-1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632"/>
      </w:tblGrid>
      <w:tr w:rsidR="00C07219" w:rsidTr="00C07219">
        <w:trPr>
          <w:trHeight w:val="3326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07219" w:rsidRDefault="00C07219">
            <w:pPr>
              <w:pStyle w:val="TableContents"/>
              <w:rPr>
                <w:rFonts w:ascii="Tahoma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Дополнительные требования (указать):</w:t>
            </w:r>
          </w:p>
          <w:p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C07219" w:rsidRDefault="00C07219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C07219" w:rsidRDefault="00C07219" w:rsidP="00C07219">
      <w:pPr>
        <w:pStyle w:val="a3"/>
        <w:spacing w:after="0"/>
        <w:contextualSpacing/>
        <w:jc w:val="center"/>
        <w:rPr>
          <w:b/>
          <w:bCs/>
          <w:kern w:val="2"/>
        </w:rPr>
      </w:pPr>
    </w:p>
    <w:p w:rsidR="00C07219" w:rsidRDefault="00C07219" w:rsidP="00C07219"/>
    <w:p w:rsidR="00DE4EEC" w:rsidRPr="00C07219" w:rsidRDefault="00DE4EEC" w:rsidP="00C07219"/>
    <w:sectPr w:rsidR="00DE4EEC" w:rsidRPr="00C07219" w:rsidSect="00B46DA5">
      <w:headerReference w:type="default" r:id="rId9"/>
      <w:pgSz w:w="11906" w:h="16838"/>
      <w:pgMar w:top="426" w:right="794" w:bottom="284" w:left="794" w:header="142" w:footer="25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F2" w:rsidRDefault="002F1DF2" w:rsidP="0086182B">
      <w:r>
        <w:separator/>
      </w:r>
    </w:p>
  </w:endnote>
  <w:endnote w:type="continuationSeparator" w:id="0">
    <w:p w:rsidR="002F1DF2" w:rsidRDefault="002F1DF2" w:rsidP="0086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F2" w:rsidRDefault="002F1DF2" w:rsidP="0086182B">
      <w:r>
        <w:separator/>
      </w:r>
    </w:p>
  </w:footnote>
  <w:footnote w:type="continuationSeparator" w:id="0">
    <w:p w:rsidR="002F1DF2" w:rsidRDefault="002F1DF2" w:rsidP="00861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2B" w:rsidRDefault="00E62D33" w:rsidP="00E9335C">
    <w:pPr>
      <w:pStyle w:val="a8"/>
      <w:ind w:hanging="426"/>
    </w:pPr>
    <w:r>
      <w:rPr>
        <w:noProof/>
        <w:lang w:eastAsia="ru-RU" w:bidi="ar-SA"/>
      </w:rPr>
      <w:drawing>
        <wp:inline distT="0" distB="0" distL="0" distR="0" wp14:anchorId="15DE02EA" wp14:editId="198DE844">
          <wp:extent cx="7109460" cy="1021080"/>
          <wp:effectExtent l="0" t="0" r="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6151" cy="1020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174F"/>
    <w:multiLevelType w:val="hybridMultilevel"/>
    <w:tmpl w:val="D94A640A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">
    <w:nsid w:val="41C61367"/>
    <w:multiLevelType w:val="hybridMultilevel"/>
    <w:tmpl w:val="FF52A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61DC5"/>
    <w:multiLevelType w:val="multilevel"/>
    <w:tmpl w:val="762CE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DF33FE"/>
    <w:multiLevelType w:val="hybridMultilevel"/>
    <w:tmpl w:val="BDE48726"/>
    <w:lvl w:ilvl="0" w:tplc="598E2CE2">
      <w:start w:val="1"/>
      <w:numFmt w:val="decimal"/>
      <w:lvlText w:val="%1."/>
      <w:lvlJc w:val="left"/>
      <w:pPr>
        <w:tabs>
          <w:tab w:val="num" w:pos="1835"/>
        </w:tabs>
        <w:ind w:left="1835" w:hanging="1065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4">
    <w:nsid w:val="7B303083"/>
    <w:multiLevelType w:val="hybridMultilevel"/>
    <w:tmpl w:val="1152C97C"/>
    <w:lvl w:ilvl="0" w:tplc="94D42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AE"/>
    <w:rsid w:val="000155C3"/>
    <w:rsid w:val="000266F4"/>
    <w:rsid w:val="000356CE"/>
    <w:rsid w:val="00066772"/>
    <w:rsid w:val="00070C8D"/>
    <w:rsid w:val="00133C95"/>
    <w:rsid w:val="001765E5"/>
    <w:rsid w:val="00182161"/>
    <w:rsid w:val="001B3559"/>
    <w:rsid w:val="001E480D"/>
    <w:rsid w:val="002062CB"/>
    <w:rsid w:val="00235206"/>
    <w:rsid w:val="002559A0"/>
    <w:rsid w:val="00284440"/>
    <w:rsid w:val="002B242C"/>
    <w:rsid w:val="002C48EF"/>
    <w:rsid w:val="002F1DF2"/>
    <w:rsid w:val="00317CEC"/>
    <w:rsid w:val="0037110F"/>
    <w:rsid w:val="00377CCA"/>
    <w:rsid w:val="00384803"/>
    <w:rsid w:val="003D0DEA"/>
    <w:rsid w:val="003E6691"/>
    <w:rsid w:val="003F212F"/>
    <w:rsid w:val="00410864"/>
    <w:rsid w:val="004147BB"/>
    <w:rsid w:val="00436833"/>
    <w:rsid w:val="00446653"/>
    <w:rsid w:val="00446EC3"/>
    <w:rsid w:val="00451118"/>
    <w:rsid w:val="00453015"/>
    <w:rsid w:val="00465FD7"/>
    <w:rsid w:val="00494740"/>
    <w:rsid w:val="004A2A13"/>
    <w:rsid w:val="004C1D63"/>
    <w:rsid w:val="004D4057"/>
    <w:rsid w:val="004E04E4"/>
    <w:rsid w:val="004E33EF"/>
    <w:rsid w:val="004E6784"/>
    <w:rsid w:val="004E6DF6"/>
    <w:rsid w:val="004F2FBA"/>
    <w:rsid w:val="005263AC"/>
    <w:rsid w:val="005859EA"/>
    <w:rsid w:val="005950BB"/>
    <w:rsid w:val="005A398C"/>
    <w:rsid w:val="005B6601"/>
    <w:rsid w:val="0064710F"/>
    <w:rsid w:val="0066629C"/>
    <w:rsid w:val="0068369A"/>
    <w:rsid w:val="006876FF"/>
    <w:rsid w:val="006A094A"/>
    <w:rsid w:val="006A668D"/>
    <w:rsid w:val="006B41AD"/>
    <w:rsid w:val="006B6F11"/>
    <w:rsid w:val="006C2916"/>
    <w:rsid w:val="006C2FE6"/>
    <w:rsid w:val="006C5B33"/>
    <w:rsid w:val="007477AE"/>
    <w:rsid w:val="00815D77"/>
    <w:rsid w:val="00835F94"/>
    <w:rsid w:val="008569AD"/>
    <w:rsid w:val="0086182B"/>
    <w:rsid w:val="008712BA"/>
    <w:rsid w:val="00872B23"/>
    <w:rsid w:val="00873BAF"/>
    <w:rsid w:val="008E0B33"/>
    <w:rsid w:val="008F1544"/>
    <w:rsid w:val="008F337A"/>
    <w:rsid w:val="00941109"/>
    <w:rsid w:val="00961425"/>
    <w:rsid w:val="009746C9"/>
    <w:rsid w:val="00974F58"/>
    <w:rsid w:val="00995690"/>
    <w:rsid w:val="00995EEF"/>
    <w:rsid w:val="009A2C48"/>
    <w:rsid w:val="009B13E2"/>
    <w:rsid w:val="009F1ACC"/>
    <w:rsid w:val="00A166CC"/>
    <w:rsid w:val="00A33D17"/>
    <w:rsid w:val="00A61461"/>
    <w:rsid w:val="00A73007"/>
    <w:rsid w:val="00AA73E6"/>
    <w:rsid w:val="00AB5348"/>
    <w:rsid w:val="00AB5F54"/>
    <w:rsid w:val="00AD7EF8"/>
    <w:rsid w:val="00AE0A98"/>
    <w:rsid w:val="00B2724C"/>
    <w:rsid w:val="00B46DA5"/>
    <w:rsid w:val="00B7441F"/>
    <w:rsid w:val="00BA3350"/>
    <w:rsid w:val="00BD28D1"/>
    <w:rsid w:val="00C05E88"/>
    <w:rsid w:val="00C07219"/>
    <w:rsid w:val="00C132C4"/>
    <w:rsid w:val="00C23422"/>
    <w:rsid w:val="00C23793"/>
    <w:rsid w:val="00C260E9"/>
    <w:rsid w:val="00C42DA1"/>
    <w:rsid w:val="00C73D56"/>
    <w:rsid w:val="00C767A2"/>
    <w:rsid w:val="00CA7C39"/>
    <w:rsid w:val="00CB3905"/>
    <w:rsid w:val="00CD088C"/>
    <w:rsid w:val="00CF5711"/>
    <w:rsid w:val="00D15052"/>
    <w:rsid w:val="00D74F9D"/>
    <w:rsid w:val="00D84E48"/>
    <w:rsid w:val="00D939B1"/>
    <w:rsid w:val="00D962F3"/>
    <w:rsid w:val="00D97E9D"/>
    <w:rsid w:val="00DE4EEC"/>
    <w:rsid w:val="00E148EF"/>
    <w:rsid w:val="00E42E76"/>
    <w:rsid w:val="00E62D33"/>
    <w:rsid w:val="00E67D14"/>
    <w:rsid w:val="00E9335C"/>
    <w:rsid w:val="00EA37D4"/>
    <w:rsid w:val="00EB5B08"/>
    <w:rsid w:val="00ED1507"/>
    <w:rsid w:val="00ED442A"/>
    <w:rsid w:val="00EF02AE"/>
    <w:rsid w:val="00F01259"/>
    <w:rsid w:val="00F45357"/>
    <w:rsid w:val="00F71382"/>
    <w:rsid w:val="00FA773C"/>
    <w:rsid w:val="00FB2947"/>
    <w:rsid w:val="00FE47C9"/>
    <w:rsid w:val="00F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48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60E9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260E9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7">
    <w:name w:val="Hyperlink"/>
    <w:basedOn w:val="a0"/>
    <w:uiPriority w:val="99"/>
    <w:semiHidden/>
    <w:unhideWhenUsed/>
    <w:rsid w:val="006C2FE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6182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86182B"/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86182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86182B"/>
    <w:rPr>
      <w:rFonts w:eastAsia="Arial Unicode MS" w:cs="Mangal"/>
      <w:kern w:val="1"/>
      <w:sz w:val="24"/>
      <w:szCs w:val="21"/>
      <w:lang w:eastAsia="hi-IN" w:bidi="hi-IN"/>
    </w:rPr>
  </w:style>
  <w:style w:type="paragraph" w:styleId="2">
    <w:name w:val="Quote"/>
    <w:basedOn w:val="a"/>
    <w:next w:val="a"/>
    <w:link w:val="20"/>
    <w:uiPriority w:val="29"/>
    <w:qFormat/>
    <w:rsid w:val="0086182B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1"/>
    </w:rPr>
  </w:style>
  <w:style w:type="character" w:customStyle="1" w:styleId="20">
    <w:name w:val="Цитата 2 Знак"/>
    <w:basedOn w:val="a0"/>
    <w:link w:val="2"/>
    <w:uiPriority w:val="29"/>
    <w:rsid w:val="0086182B"/>
    <w:rPr>
      <w:rFonts w:eastAsia="Arial Unicode MS" w:cs="Mangal"/>
      <w:i/>
      <w:iCs/>
      <w:color w:val="404040" w:themeColor="text1" w:themeTint="BF"/>
      <w:kern w:val="1"/>
      <w:sz w:val="24"/>
      <w:szCs w:val="21"/>
      <w:lang w:eastAsia="hi-IN" w:bidi="hi-IN"/>
    </w:rPr>
  </w:style>
  <w:style w:type="paragraph" w:styleId="ac">
    <w:name w:val="Plain Text"/>
    <w:basedOn w:val="a"/>
    <w:link w:val="ad"/>
    <w:rsid w:val="000356CE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d">
    <w:name w:val="Текст Знак"/>
    <w:basedOn w:val="a0"/>
    <w:link w:val="ac"/>
    <w:rsid w:val="000356CE"/>
    <w:rPr>
      <w:rFonts w:ascii="Courier New" w:hAnsi="Courier New"/>
    </w:rPr>
  </w:style>
  <w:style w:type="character" w:styleId="ae">
    <w:name w:val="Strong"/>
    <w:basedOn w:val="a0"/>
    <w:uiPriority w:val="22"/>
    <w:qFormat/>
    <w:rsid w:val="005950BB"/>
    <w:rPr>
      <w:b/>
      <w:bCs/>
    </w:rPr>
  </w:style>
  <w:style w:type="paragraph" w:styleId="af">
    <w:name w:val="List Paragraph"/>
    <w:basedOn w:val="a"/>
    <w:uiPriority w:val="34"/>
    <w:qFormat/>
    <w:rsid w:val="000266F4"/>
    <w:pPr>
      <w:widowControl/>
      <w:suppressAutoHyphens w:val="0"/>
      <w:ind w:left="720"/>
      <w:contextualSpacing/>
    </w:pPr>
    <w:rPr>
      <w:rFonts w:eastAsiaTheme="minorHAnsi" w:cs="Times New Roman"/>
      <w:kern w:val="0"/>
      <w:szCs w:val="22"/>
      <w:lang w:eastAsia="en-US" w:bidi="ar-SA"/>
    </w:rPr>
  </w:style>
  <w:style w:type="paragraph" w:styleId="af0">
    <w:name w:val="Normal (Web)"/>
    <w:basedOn w:val="a"/>
    <w:uiPriority w:val="99"/>
    <w:semiHidden/>
    <w:unhideWhenUsed/>
    <w:rsid w:val="002B242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48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60E9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260E9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7">
    <w:name w:val="Hyperlink"/>
    <w:basedOn w:val="a0"/>
    <w:uiPriority w:val="99"/>
    <w:semiHidden/>
    <w:unhideWhenUsed/>
    <w:rsid w:val="006C2FE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6182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86182B"/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86182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86182B"/>
    <w:rPr>
      <w:rFonts w:eastAsia="Arial Unicode MS" w:cs="Mangal"/>
      <w:kern w:val="1"/>
      <w:sz w:val="24"/>
      <w:szCs w:val="21"/>
      <w:lang w:eastAsia="hi-IN" w:bidi="hi-IN"/>
    </w:rPr>
  </w:style>
  <w:style w:type="paragraph" w:styleId="2">
    <w:name w:val="Quote"/>
    <w:basedOn w:val="a"/>
    <w:next w:val="a"/>
    <w:link w:val="20"/>
    <w:uiPriority w:val="29"/>
    <w:qFormat/>
    <w:rsid w:val="0086182B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1"/>
    </w:rPr>
  </w:style>
  <w:style w:type="character" w:customStyle="1" w:styleId="20">
    <w:name w:val="Цитата 2 Знак"/>
    <w:basedOn w:val="a0"/>
    <w:link w:val="2"/>
    <w:uiPriority w:val="29"/>
    <w:rsid w:val="0086182B"/>
    <w:rPr>
      <w:rFonts w:eastAsia="Arial Unicode MS" w:cs="Mangal"/>
      <w:i/>
      <w:iCs/>
      <w:color w:val="404040" w:themeColor="text1" w:themeTint="BF"/>
      <w:kern w:val="1"/>
      <w:sz w:val="24"/>
      <w:szCs w:val="21"/>
      <w:lang w:eastAsia="hi-IN" w:bidi="hi-IN"/>
    </w:rPr>
  </w:style>
  <w:style w:type="paragraph" w:styleId="ac">
    <w:name w:val="Plain Text"/>
    <w:basedOn w:val="a"/>
    <w:link w:val="ad"/>
    <w:rsid w:val="000356CE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d">
    <w:name w:val="Текст Знак"/>
    <w:basedOn w:val="a0"/>
    <w:link w:val="ac"/>
    <w:rsid w:val="000356CE"/>
    <w:rPr>
      <w:rFonts w:ascii="Courier New" w:hAnsi="Courier New"/>
    </w:rPr>
  </w:style>
  <w:style w:type="character" w:styleId="ae">
    <w:name w:val="Strong"/>
    <w:basedOn w:val="a0"/>
    <w:uiPriority w:val="22"/>
    <w:qFormat/>
    <w:rsid w:val="005950BB"/>
    <w:rPr>
      <w:b/>
      <w:bCs/>
    </w:rPr>
  </w:style>
  <w:style w:type="paragraph" w:styleId="af">
    <w:name w:val="List Paragraph"/>
    <w:basedOn w:val="a"/>
    <w:uiPriority w:val="34"/>
    <w:qFormat/>
    <w:rsid w:val="000266F4"/>
    <w:pPr>
      <w:widowControl/>
      <w:suppressAutoHyphens w:val="0"/>
      <w:ind w:left="720"/>
      <w:contextualSpacing/>
    </w:pPr>
    <w:rPr>
      <w:rFonts w:eastAsiaTheme="minorHAnsi" w:cs="Times New Roman"/>
      <w:kern w:val="0"/>
      <w:szCs w:val="22"/>
      <w:lang w:eastAsia="en-US" w:bidi="ar-SA"/>
    </w:rPr>
  </w:style>
  <w:style w:type="paragraph" w:styleId="af0">
    <w:name w:val="Normal (Web)"/>
    <w:basedOn w:val="a"/>
    <w:uiPriority w:val="99"/>
    <w:semiHidden/>
    <w:unhideWhenUsed/>
    <w:rsid w:val="002B242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2B1E4-78E1-4991-91C2-3ECE5C3B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Kuvshinnikov</dc:creator>
  <cp:keywords/>
  <cp:lastModifiedBy>Пользователь</cp:lastModifiedBy>
  <cp:revision>9</cp:revision>
  <cp:lastPrinted>2021-07-29T04:33:00Z</cp:lastPrinted>
  <dcterms:created xsi:type="dcterms:W3CDTF">2021-08-25T05:47:00Z</dcterms:created>
  <dcterms:modified xsi:type="dcterms:W3CDTF">2021-08-25T07:55:00Z</dcterms:modified>
</cp:coreProperties>
</file>